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81B2" w14:textId="77777777" w:rsidR="00E74687" w:rsidRDefault="00E74687">
      <w:pPr>
        <w:spacing w:before="200"/>
      </w:pPr>
    </w:p>
    <w:p w14:paraId="09FE81B3" w14:textId="77777777" w:rsidR="00E74687" w:rsidRDefault="00122105">
      <w:pPr>
        <w:spacing w:after="80"/>
      </w:pPr>
      <w:r>
        <w:rPr>
          <w:b/>
          <w:bCs/>
          <w:color w:val="7BB759"/>
          <w:sz w:val="48"/>
          <w:szCs w:val="48"/>
        </w:rPr>
        <w:t>The Performance Management Playbook</w:t>
      </w:r>
    </w:p>
    <w:p w14:paraId="09FE81B4" w14:textId="77777777" w:rsidR="00E74687" w:rsidRDefault="00122105">
      <w:pPr>
        <w:spacing w:after="40"/>
      </w:pPr>
      <w:r>
        <w:rPr>
          <w:i/>
          <w:iCs/>
          <w:color w:val="636466"/>
          <w:sz w:val="24"/>
          <w:szCs w:val="24"/>
        </w:rPr>
        <w:t>A Step-by-Step Framework for Building a High-Performance Culture That Retains Your Best People</w:t>
      </w:r>
    </w:p>
    <w:p w14:paraId="09FE81B5" w14:textId="77777777" w:rsidR="00E74687" w:rsidRDefault="00E74687">
      <w:pPr>
        <w:pBdr>
          <w:bottom w:val="single" w:sz="6" w:space="1" w:color="7BB759"/>
        </w:pBdr>
        <w:spacing w:before="80"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74687" w14:paraId="09FE81B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5E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9FE81B6" w14:textId="77777777" w:rsidR="00E74687" w:rsidRDefault="00122105">
            <w:pPr>
              <w:spacing w:after="80"/>
            </w:pPr>
            <w:r>
              <w:rPr>
                <w:b/>
                <w:bCs/>
                <w:color w:val="4A7A30"/>
                <w:sz w:val="20"/>
                <w:szCs w:val="20"/>
              </w:rPr>
              <w:t>THE CORE PRINCIPLE</w:t>
            </w:r>
          </w:p>
          <w:p w14:paraId="09FE81B7" w14:textId="0D5F14B6" w:rsidR="00E74687" w:rsidRDefault="00122105">
            <w:pPr>
              <w:spacing w:after="80"/>
            </w:pPr>
            <w:r>
              <w:rPr>
                <w:color w:val="1A1A1A"/>
                <w:sz w:val="20"/>
                <w:szCs w:val="20"/>
              </w:rPr>
              <w:t>Performance management is not an annual event. It is a daily leadership discipline. When done well, it creates an environment where your best people stay, grow, and deliver at their highest level</w:t>
            </w:r>
            <w:r>
              <w:rPr>
                <w:color w:val="1A1A1A"/>
                <w:sz w:val="20"/>
                <w:szCs w:val="20"/>
              </w:rPr>
              <w:t xml:space="preserve"> consistently.</w:t>
            </w:r>
          </w:p>
        </w:tc>
      </w:tr>
    </w:tbl>
    <w:p w14:paraId="09FE81B9" w14:textId="77777777" w:rsidR="00E74687" w:rsidRDefault="00E74687">
      <w:pPr>
        <w:spacing w:before="200"/>
      </w:pPr>
    </w:p>
    <w:p w14:paraId="09FE81BA" w14:textId="77777777" w:rsidR="00E74687" w:rsidRDefault="00E74687">
      <w:pPr>
        <w:spacing w:before="200"/>
      </w:pPr>
    </w:p>
    <w:p w14:paraId="09FE81BB" w14:textId="5CFF81D2" w:rsidR="00E74687" w:rsidRDefault="00122105">
      <w:pPr>
        <w:pBdr>
          <w:bottom w:val="single" w:sz="2" w:space="1" w:color="7BB759"/>
        </w:pBdr>
        <w:spacing w:after="80"/>
      </w:pPr>
      <w:r>
        <w:rPr>
          <w:b/>
          <w:bCs/>
          <w:color w:val="7BB759"/>
          <w:sz w:val="28"/>
          <w:szCs w:val="28"/>
        </w:rPr>
        <w:t xml:space="preserve">PILLAR </w:t>
      </w:r>
      <w:proofErr w:type="gramStart"/>
      <w:r>
        <w:rPr>
          <w:b/>
          <w:bCs/>
          <w:color w:val="7BB759"/>
          <w:sz w:val="28"/>
          <w:szCs w:val="28"/>
        </w:rPr>
        <w:t xml:space="preserve">1  </w:t>
      </w:r>
      <w:r>
        <w:rPr>
          <w:b/>
          <w:bCs/>
          <w:color w:val="1A1A1A"/>
          <w:sz w:val="28"/>
          <w:szCs w:val="28"/>
        </w:rPr>
        <w:t>ROLE</w:t>
      </w:r>
      <w:proofErr w:type="gramEnd"/>
      <w:r>
        <w:rPr>
          <w:b/>
          <w:bCs/>
          <w:color w:val="1A1A1A"/>
          <w:sz w:val="28"/>
          <w:szCs w:val="28"/>
        </w:rPr>
        <w:t xml:space="preserve"> CLARITY</w:t>
      </w:r>
      <w:r w:rsidR="008C6F17">
        <w:rPr>
          <w:b/>
          <w:bCs/>
          <w:color w:val="1A1A1A"/>
          <w:sz w:val="28"/>
          <w:szCs w:val="28"/>
        </w:rPr>
        <w:t>:</w:t>
      </w:r>
      <w:r>
        <w:rPr>
          <w:b/>
          <w:bCs/>
          <w:color w:val="1A1A1A"/>
          <w:sz w:val="28"/>
          <w:szCs w:val="28"/>
        </w:rPr>
        <w:t xml:space="preserve"> The Foundation of All Performance</w:t>
      </w:r>
    </w:p>
    <w:p w14:paraId="09FE81BC" w14:textId="77777777" w:rsidR="00E74687" w:rsidRDefault="00E74687">
      <w:pPr>
        <w:spacing w:before="80"/>
      </w:pPr>
    </w:p>
    <w:p w14:paraId="09FE81BD" w14:textId="4E8A89F3" w:rsidR="00E74687" w:rsidRDefault="00122105">
      <w:pPr>
        <w:spacing w:after="80"/>
      </w:pPr>
      <w:r>
        <w:rPr>
          <w:color w:val="1A1A1A"/>
          <w:sz w:val="20"/>
          <w:szCs w:val="20"/>
        </w:rPr>
        <w:t>Every performance challenge has a root cause. For most organizations, that root cause is role ambiguity</w:t>
      </w:r>
      <w:r w:rsidR="008C6F17">
        <w:rPr>
          <w:color w:val="1A1A1A"/>
          <w:sz w:val="20"/>
          <w:szCs w:val="20"/>
        </w:rPr>
        <w:t>.</w:t>
      </w:r>
      <w:r>
        <w:rPr>
          <w:color w:val="1A1A1A"/>
          <w:sz w:val="20"/>
          <w:szCs w:val="20"/>
        </w:rPr>
        <w:t xml:space="preserve"> </w:t>
      </w:r>
      <w:r w:rsidR="008C6F17">
        <w:rPr>
          <w:color w:val="1A1A1A"/>
          <w:sz w:val="20"/>
          <w:szCs w:val="20"/>
        </w:rPr>
        <w:t>P</w:t>
      </w:r>
      <w:r>
        <w:rPr>
          <w:color w:val="1A1A1A"/>
          <w:sz w:val="20"/>
          <w:szCs w:val="20"/>
        </w:rPr>
        <w:t>eople don't know exactly what great looks like in their role.</w:t>
      </w:r>
    </w:p>
    <w:p w14:paraId="09FE81BE" w14:textId="77777777" w:rsidR="00E74687" w:rsidRDefault="00E74687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74687" w14:paraId="09FE81C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09FE81BF" w14:textId="77777777" w:rsidR="00E74687" w:rsidRDefault="00122105">
            <w:pPr>
              <w:spacing w:after="60"/>
            </w:pPr>
            <w:r>
              <w:rPr>
                <w:b/>
                <w:bCs/>
                <w:color w:val="4A7A30"/>
                <w:sz w:val="19"/>
                <w:szCs w:val="19"/>
              </w:rPr>
              <w:t>WHAT TO IMPLEMENT</w:t>
            </w:r>
          </w:p>
          <w:p w14:paraId="09FE81C0" w14:textId="77777777" w:rsidR="00E74687" w:rsidRDefault="00122105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>Outcomes-based job descriptions for every role</w:t>
            </w:r>
          </w:p>
          <w:p w14:paraId="09FE81C1" w14:textId="77777777" w:rsidR="00E74687" w:rsidRDefault="00122105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>Documented 30/60/90-day expectations for every new hire</w:t>
            </w:r>
          </w:p>
          <w:p w14:paraId="09FE81C2" w14:textId="77777777" w:rsidR="00E74687" w:rsidRDefault="00122105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>Annual role clarity conversation: 'This is what success looks like this year'</w:t>
            </w:r>
          </w:p>
          <w:p w14:paraId="09FE81C3" w14:textId="77777777" w:rsidR="00E74687" w:rsidRDefault="00122105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>Quarterly check-in: 'Are expectations still accurate given how the role has evolved?'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4E0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09FE81C4" w14:textId="77777777" w:rsidR="00E74687" w:rsidRDefault="00122105">
            <w:pPr>
              <w:spacing w:after="60"/>
            </w:pPr>
            <w:r>
              <w:rPr>
                <w:b/>
                <w:bCs/>
                <w:color w:val="C47D0A"/>
                <w:sz w:val="19"/>
                <w:szCs w:val="19"/>
              </w:rPr>
              <w:t>IMPLEMENTATION NOTES</w:t>
            </w:r>
          </w:p>
          <w:p w14:paraId="09FE81C5" w14:textId="77777777" w:rsidR="00E74687" w:rsidRDefault="00122105">
            <w:pPr>
              <w:spacing w:after="40"/>
            </w:pPr>
            <w:r>
              <w:rPr>
                <w:i/>
                <w:iCs/>
                <w:color w:val="1A1A1A"/>
                <w:sz w:val="19"/>
                <w:szCs w:val="19"/>
              </w:rPr>
              <w:t>Use this template to launch role clarity conversations:</w:t>
            </w:r>
          </w:p>
          <w:p w14:paraId="09FE81C6" w14:textId="77777777" w:rsidR="00E74687" w:rsidRDefault="00122105">
            <w:pPr>
              <w:spacing w:after="80"/>
            </w:pPr>
            <w:r>
              <w:rPr>
                <w:i/>
                <w:iCs/>
                <w:color w:val="636466"/>
                <w:sz w:val="19"/>
                <w:szCs w:val="19"/>
              </w:rPr>
              <w:t>'In this role, you are successful when: [3–5 specific outcomes]. The behaviors that get you there are: [3–5 key behaviors]. I will measure your progress by: [specific indicators].'</w:t>
            </w:r>
          </w:p>
        </w:tc>
      </w:tr>
    </w:tbl>
    <w:p w14:paraId="09FE81C8" w14:textId="77777777" w:rsidR="00E74687" w:rsidRDefault="00E74687">
      <w:pPr>
        <w:spacing w:before="200"/>
      </w:pPr>
    </w:p>
    <w:p w14:paraId="09FE81C9" w14:textId="3BF4E179" w:rsidR="00E74687" w:rsidRDefault="00122105">
      <w:pPr>
        <w:pBdr>
          <w:bottom w:val="single" w:sz="2" w:space="1" w:color="7BB759"/>
        </w:pBdr>
        <w:spacing w:after="80"/>
      </w:pPr>
      <w:r>
        <w:rPr>
          <w:b/>
          <w:bCs/>
          <w:color w:val="7BB759"/>
          <w:sz w:val="28"/>
          <w:szCs w:val="28"/>
        </w:rPr>
        <w:t xml:space="preserve">PILLAR </w:t>
      </w:r>
      <w:proofErr w:type="gramStart"/>
      <w:r>
        <w:rPr>
          <w:b/>
          <w:bCs/>
          <w:color w:val="7BB759"/>
          <w:sz w:val="28"/>
          <w:szCs w:val="28"/>
        </w:rPr>
        <w:t xml:space="preserve">2  </w:t>
      </w:r>
      <w:r>
        <w:rPr>
          <w:b/>
          <w:bCs/>
          <w:color w:val="1A1A1A"/>
          <w:sz w:val="28"/>
          <w:szCs w:val="28"/>
        </w:rPr>
        <w:t>THE</w:t>
      </w:r>
      <w:proofErr w:type="gramEnd"/>
      <w:r>
        <w:rPr>
          <w:b/>
          <w:bCs/>
          <w:color w:val="1A1A1A"/>
          <w:sz w:val="28"/>
          <w:szCs w:val="28"/>
        </w:rPr>
        <w:t xml:space="preserve"> FEEDBACK SYSTEM</w:t>
      </w:r>
      <w:r w:rsidR="008C6F17">
        <w:rPr>
          <w:b/>
          <w:bCs/>
          <w:color w:val="1A1A1A"/>
          <w:sz w:val="28"/>
          <w:szCs w:val="28"/>
        </w:rPr>
        <w:t>:</w:t>
      </w:r>
      <w:r>
        <w:rPr>
          <w:b/>
          <w:bCs/>
          <w:color w:val="1A1A1A"/>
          <w:sz w:val="28"/>
          <w:szCs w:val="28"/>
        </w:rPr>
        <w:t xml:space="preserve"> Continuous, Not Annual</w:t>
      </w:r>
    </w:p>
    <w:p w14:paraId="09FE81CA" w14:textId="77777777" w:rsidR="00E74687" w:rsidRDefault="00E74687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600"/>
        <w:gridCol w:w="4760"/>
      </w:tblGrid>
      <w:tr w:rsidR="00E74687" w14:paraId="09FE81CE" w14:textId="77777777">
        <w:tblPrEx>
          <w:tblCellMar>
            <w:top w:w="0" w:type="dxa"/>
            <w:bottom w:w="0" w:type="dxa"/>
          </w:tblCellMar>
        </w:tblPrEx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B759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09FE81CB" w14:textId="77777777" w:rsidR="00E74687" w:rsidRDefault="00122105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FEEDBACK TYPE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B759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09FE81CC" w14:textId="77777777" w:rsidR="00E74687" w:rsidRDefault="00122105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CADENCE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B759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09FE81CD" w14:textId="77777777" w:rsidR="00E74687" w:rsidRDefault="00122105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FORMAT &amp; CONTENT</w:t>
            </w:r>
          </w:p>
        </w:tc>
      </w:tr>
      <w:tr w:rsidR="00E74687" w14:paraId="09FE81D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FE81CF" w14:textId="77777777" w:rsidR="00E74687" w:rsidRDefault="00122105">
            <w:pPr>
              <w:spacing w:after="80"/>
            </w:pPr>
            <w:r>
              <w:rPr>
                <w:b/>
                <w:bCs/>
                <w:color w:val="4A7A30"/>
                <w:sz w:val="19"/>
                <w:szCs w:val="19"/>
              </w:rPr>
              <w:t>Real-Time Feedback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81D0" w14:textId="02B67715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>Ongoing</w:t>
            </w:r>
            <w:r>
              <w:rPr>
                <w:color w:val="1A1A1A"/>
                <w:sz w:val="19"/>
                <w:szCs w:val="19"/>
              </w:rPr>
              <w:t xml:space="preserve"> within 24 hours of the behavior/event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81D1" w14:textId="77777777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 xml:space="preserve">Brief, </w:t>
            </w:r>
            <w:proofErr w:type="gramStart"/>
            <w:r>
              <w:rPr>
                <w:color w:val="1A1A1A"/>
                <w:sz w:val="19"/>
                <w:szCs w:val="19"/>
              </w:rPr>
              <w:t>specific</w:t>
            </w:r>
            <w:proofErr w:type="gramEnd"/>
            <w:r>
              <w:rPr>
                <w:color w:val="1A1A1A"/>
                <w:sz w:val="19"/>
                <w:szCs w:val="19"/>
              </w:rPr>
              <w:t>, behavioral: 'When you did X in the Y meeting, the impact was Z. Going forward, I'd like to see more/less of this.'</w:t>
            </w:r>
          </w:p>
        </w:tc>
      </w:tr>
      <w:tr w:rsidR="00E74687" w14:paraId="09FE81D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FE81D3" w14:textId="77777777" w:rsidR="00E74687" w:rsidRDefault="00122105">
            <w:pPr>
              <w:spacing w:after="80"/>
            </w:pPr>
            <w:r>
              <w:rPr>
                <w:b/>
                <w:bCs/>
                <w:color w:val="4A7A30"/>
                <w:sz w:val="19"/>
                <w:szCs w:val="19"/>
              </w:rPr>
              <w:t>Weekly 1:1 Check-In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81D4" w14:textId="77777777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>Weekly (15–30 min)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81D5" w14:textId="77777777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>3 agenda items: (1) What's going well? (2) What needs attention? (3) What support do you need from me?</w:t>
            </w:r>
          </w:p>
        </w:tc>
      </w:tr>
      <w:tr w:rsidR="00E74687" w14:paraId="09FE81D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FE81D7" w14:textId="77777777" w:rsidR="00E74687" w:rsidRDefault="00122105">
            <w:pPr>
              <w:spacing w:after="80"/>
            </w:pPr>
            <w:r>
              <w:rPr>
                <w:b/>
                <w:bCs/>
                <w:color w:val="4A7A30"/>
                <w:sz w:val="19"/>
                <w:szCs w:val="19"/>
              </w:rPr>
              <w:t>Monthly Progress Check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81D8" w14:textId="77777777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>Monthly (30–45 min)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81D9" w14:textId="77777777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>Review goals progress, remove obstacles, confirm priorities, early flag for any performance concerns</w:t>
            </w:r>
          </w:p>
        </w:tc>
      </w:tr>
      <w:tr w:rsidR="00E74687" w14:paraId="09FE81D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FE81DB" w14:textId="77777777" w:rsidR="00E74687" w:rsidRDefault="00122105">
            <w:pPr>
              <w:spacing w:after="80"/>
            </w:pPr>
            <w:r>
              <w:rPr>
                <w:b/>
                <w:bCs/>
                <w:color w:val="4A7A30"/>
                <w:sz w:val="19"/>
                <w:szCs w:val="19"/>
              </w:rPr>
              <w:lastRenderedPageBreak/>
              <w:t>Quarterly Performance Review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81DC" w14:textId="77777777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>Quarterly (formal, documented)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81DD" w14:textId="77777777" w:rsidR="00E74687" w:rsidRDefault="00122105">
            <w:pPr>
              <w:spacing w:after="80"/>
            </w:pPr>
            <w:proofErr w:type="gramStart"/>
            <w:r>
              <w:rPr>
                <w:color w:val="1A1A1A"/>
                <w:sz w:val="19"/>
                <w:szCs w:val="19"/>
              </w:rPr>
              <w:t>Review</w:t>
            </w:r>
            <w:proofErr w:type="gramEnd"/>
            <w:r>
              <w:rPr>
                <w:color w:val="1A1A1A"/>
                <w:sz w:val="19"/>
                <w:szCs w:val="19"/>
              </w:rPr>
              <w:t xml:space="preserve"> quarter's outcomes vs. goals. Document in writing. Identify top 1–2 development priorities for the next quarter.</w:t>
            </w:r>
          </w:p>
        </w:tc>
      </w:tr>
      <w:tr w:rsidR="00E74687" w14:paraId="09FE81E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FE81DF" w14:textId="77777777" w:rsidR="00E74687" w:rsidRDefault="00122105">
            <w:pPr>
              <w:spacing w:after="80"/>
            </w:pPr>
            <w:r>
              <w:rPr>
                <w:b/>
                <w:bCs/>
                <w:color w:val="4A7A30"/>
                <w:sz w:val="19"/>
                <w:szCs w:val="19"/>
              </w:rPr>
              <w:t>Annual Performance Review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81E0" w14:textId="77777777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>Annual (comprehensive)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81E1" w14:textId="77777777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>Full-year review, compensation discussion, career development planning, goal setting for next 12 months</w:t>
            </w:r>
          </w:p>
        </w:tc>
      </w:tr>
    </w:tbl>
    <w:p w14:paraId="09FE81E3" w14:textId="77777777" w:rsidR="00E74687" w:rsidRDefault="00E74687">
      <w:pPr>
        <w:spacing w:before="200"/>
      </w:pPr>
    </w:p>
    <w:p w14:paraId="09FE81E4" w14:textId="77777777" w:rsidR="00E74687" w:rsidRDefault="00122105">
      <w:pPr>
        <w:pBdr>
          <w:bottom w:val="single" w:sz="2" w:space="1" w:color="7BB759"/>
        </w:pBdr>
        <w:spacing w:after="80"/>
      </w:pPr>
      <w:r>
        <w:rPr>
          <w:b/>
          <w:bCs/>
          <w:color w:val="7BB759"/>
          <w:sz w:val="28"/>
          <w:szCs w:val="28"/>
        </w:rPr>
        <w:t xml:space="preserve">PILLAR </w:t>
      </w:r>
      <w:proofErr w:type="gramStart"/>
      <w:r>
        <w:rPr>
          <w:b/>
          <w:bCs/>
          <w:color w:val="7BB759"/>
          <w:sz w:val="28"/>
          <w:szCs w:val="28"/>
        </w:rPr>
        <w:t xml:space="preserve">3  </w:t>
      </w:r>
      <w:r>
        <w:rPr>
          <w:b/>
          <w:bCs/>
          <w:color w:val="1A1A1A"/>
          <w:sz w:val="28"/>
          <w:szCs w:val="28"/>
        </w:rPr>
        <w:t>THE</w:t>
      </w:r>
      <w:proofErr w:type="gramEnd"/>
      <w:r>
        <w:rPr>
          <w:b/>
          <w:bCs/>
          <w:color w:val="1A1A1A"/>
          <w:sz w:val="28"/>
          <w:szCs w:val="28"/>
        </w:rPr>
        <w:t xml:space="preserve"> PERFORMANCE IMPROVEMENT PLAN (PIP)</w:t>
      </w:r>
    </w:p>
    <w:p w14:paraId="09FE81E5" w14:textId="77777777" w:rsidR="00E74687" w:rsidRDefault="00E74687">
      <w:pPr>
        <w:spacing w:before="80"/>
      </w:pPr>
    </w:p>
    <w:p w14:paraId="09FE81E6" w14:textId="4A0207F0" w:rsidR="00E74687" w:rsidRDefault="00122105">
      <w:pPr>
        <w:spacing w:after="80"/>
      </w:pPr>
      <w:r>
        <w:rPr>
          <w:color w:val="1A1A1A"/>
          <w:sz w:val="20"/>
          <w:szCs w:val="20"/>
        </w:rPr>
        <w:t>A PIP is not a precursor to termination</w:t>
      </w:r>
      <w:r>
        <w:rPr>
          <w:color w:val="1A1A1A"/>
          <w:sz w:val="20"/>
          <w:szCs w:val="20"/>
        </w:rPr>
        <w:t xml:space="preserve"> when done correctly, it is a structured path to recovery and a clear record of leadership support.</w:t>
      </w:r>
    </w:p>
    <w:p w14:paraId="09FE81E7" w14:textId="77777777" w:rsidR="00E74687" w:rsidRDefault="00E74687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74687" w14:paraId="09FE81E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FE81E8" w14:textId="77777777" w:rsidR="00E74687" w:rsidRDefault="00122105">
            <w:pPr>
              <w:spacing w:after="30"/>
            </w:pPr>
            <w:r>
              <w:rPr>
                <w:b/>
                <w:bCs/>
                <w:color w:val="4A7A30"/>
                <w:sz w:val="19"/>
                <w:szCs w:val="19"/>
              </w:rPr>
              <w:t>STEP 1: IDENTIFY AND DOCUMENT THE PERFORMANCE GAP</w:t>
            </w:r>
          </w:p>
          <w:p w14:paraId="09FE81E9" w14:textId="6B87019B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 xml:space="preserve">Be specific: what exact behavior or outcome </w:t>
            </w:r>
            <w:proofErr w:type="gramStart"/>
            <w:r>
              <w:rPr>
                <w:color w:val="1A1A1A"/>
                <w:sz w:val="19"/>
                <w:szCs w:val="19"/>
              </w:rPr>
              <w:t>is not meeting</w:t>
            </w:r>
            <w:proofErr w:type="gramEnd"/>
            <w:r>
              <w:rPr>
                <w:color w:val="1A1A1A"/>
                <w:sz w:val="19"/>
                <w:szCs w:val="19"/>
              </w:rPr>
              <w:t xml:space="preserve"> the required standard? Attach documentation </w:t>
            </w:r>
            <w:r w:rsidR="00093F29">
              <w:rPr>
                <w:color w:val="1A1A1A"/>
                <w:sz w:val="19"/>
                <w:szCs w:val="19"/>
              </w:rPr>
              <w:t>such as</w:t>
            </w:r>
            <w:r>
              <w:rPr>
                <w:color w:val="1A1A1A"/>
                <w:sz w:val="19"/>
                <w:szCs w:val="19"/>
              </w:rPr>
              <w:t xml:space="preserve"> dates, examples, prior conversations.</w:t>
            </w:r>
          </w:p>
        </w:tc>
      </w:tr>
      <w:tr w:rsidR="00E74687" w14:paraId="09FE81E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FE81EB" w14:textId="77777777" w:rsidR="00E74687" w:rsidRDefault="00122105">
            <w:pPr>
              <w:spacing w:after="30"/>
            </w:pPr>
            <w:r>
              <w:rPr>
                <w:b/>
                <w:bCs/>
                <w:color w:val="4A7A30"/>
                <w:sz w:val="19"/>
                <w:szCs w:val="19"/>
              </w:rPr>
              <w:t>STEP 2: COMMUNICATE CLEARLY AND DIRECTLY</w:t>
            </w:r>
          </w:p>
          <w:p w14:paraId="09FE81EC" w14:textId="77777777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 xml:space="preserve">Have </w:t>
            </w:r>
            <w:proofErr w:type="gramStart"/>
            <w:r>
              <w:rPr>
                <w:color w:val="1A1A1A"/>
                <w:sz w:val="19"/>
                <w:szCs w:val="19"/>
              </w:rPr>
              <w:t>the PIP</w:t>
            </w:r>
            <w:proofErr w:type="gramEnd"/>
            <w:r>
              <w:rPr>
                <w:color w:val="1A1A1A"/>
                <w:sz w:val="19"/>
                <w:szCs w:val="19"/>
              </w:rPr>
              <w:t xml:space="preserve"> conversation in private. Present it as a structured support plan, not a punishment. Be honest about the stakes.</w:t>
            </w:r>
          </w:p>
        </w:tc>
      </w:tr>
      <w:tr w:rsidR="00E74687" w14:paraId="09FE81F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FE81EE" w14:textId="77777777" w:rsidR="00E74687" w:rsidRDefault="00122105">
            <w:pPr>
              <w:spacing w:after="30"/>
            </w:pPr>
            <w:r>
              <w:rPr>
                <w:b/>
                <w:bCs/>
                <w:color w:val="4A7A30"/>
                <w:sz w:val="19"/>
                <w:szCs w:val="19"/>
              </w:rPr>
              <w:t>STEP 3: DEFINE SUCCESS CLEARLY</w:t>
            </w:r>
          </w:p>
          <w:p w14:paraId="09FE81EF" w14:textId="77777777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>What exactly does the employee need to demonstrate over the PIP period? Set measurable, time-bound, achievable targets.</w:t>
            </w:r>
          </w:p>
        </w:tc>
      </w:tr>
      <w:tr w:rsidR="00E74687" w14:paraId="09FE81F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FE81F1" w14:textId="77777777" w:rsidR="00E74687" w:rsidRDefault="00122105">
            <w:pPr>
              <w:spacing w:after="30"/>
            </w:pPr>
            <w:r>
              <w:rPr>
                <w:b/>
                <w:bCs/>
                <w:color w:val="4A7A30"/>
                <w:sz w:val="19"/>
                <w:szCs w:val="19"/>
              </w:rPr>
              <w:t xml:space="preserve">STEP 4: ESTABLISH </w:t>
            </w:r>
            <w:proofErr w:type="gramStart"/>
            <w:r>
              <w:rPr>
                <w:b/>
                <w:bCs/>
                <w:color w:val="4A7A30"/>
                <w:sz w:val="19"/>
                <w:szCs w:val="19"/>
              </w:rPr>
              <w:t>A SUPPORT</w:t>
            </w:r>
            <w:proofErr w:type="gramEnd"/>
            <w:r>
              <w:rPr>
                <w:b/>
                <w:bCs/>
                <w:color w:val="4A7A30"/>
                <w:sz w:val="19"/>
                <w:szCs w:val="19"/>
              </w:rPr>
              <w:t xml:space="preserve"> STRUCTURE</w:t>
            </w:r>
          </w:p>
          <w:p w14:paraId="09FE81F2" w14:textId="77777777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>What training, coaching, or resources will you provide? Who is the employee's point of contact for support during the PIP?</w:t>
            </w:r>
          </w:p>
        </w:tc>
      </w:tr>
      <w:tr w:rsidR="00E74687" w14:paraId="09FE81F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FE81F4" w14:textId="77777777" w:rsidR="00E74687" w:rsidRDefault="00122105">
            <w:pPr>
              <w:spacing w:after="30"/>
            </w:pPr>
            <w:r>
              <w:rPr>
                <w:b/>
                <w:bCs/>
                <w:color w:val="4A7A30"/>
                <w:sz w:val="19"/>
                <w:szCs w:val="19"/>
              </w:rPr>
              <w:t>STEP 5: SET CHECK-IN MILESTONES</w:t>
            </w:r>
          </w:p>
          <w:p w14:paraId="09FE81F5" w14:textId="2433830F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>Schedule formal check-in meetings (typically weekly or bi-weekly) during the PIP period. Document all progress</w:t>
            </w:r>
            <w:r w:rsidR="00093F29">
              <w:rPr>
                <w:color w:val="1A1A1A"/>
                <w:sz w:val="19"/>
                <w:szCs w:val="19"/>
              </w:rPr>
              <w:t>;</w:t>
            </w:r>
            <w:r>
              <w:rPr>
                <w:color w:val="1A1A1A"/>
                <w:sz w:val="19"/>
                <w:szCs w:val="19"/>
              </w:rPr>
              <w:t xml:space="preserve"> improvements and continued concerns alike.</w:t>
            </w:r>
          </w:p>
        </w:tc>
      </w:tr>
      <w:tr w:rsidR="00E74687" w14:paraId="09FE81F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FE81F7" w14:textId="77777777" w:rsidR="00E74687" w:rsidRDefault="00122105">
            <w:pPr>
              <w:spacing w:after="30"/>
            </w:pPr>
            <w:r>
              <w:rPr>
                <w:b/>
                <w:bCs/>
                <w:color w:val="4A7A30"/>
                <w:sz w:val="19"/>
                <w:szCs w:val="19"/>
              </w:rPr>
              <w:t>STEP 6: MAKE A DECISION AND DOCUMENT IT</w:t>
            </w:r>
          </w:p>
          <w:p w14:paraId="09FE81F8" w14:textId="77777777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>At the close of the PIP period: (a) close the PIP with documented improvement, or (b) escalate to final counseling or termination per your disciplinary policy.</w:t>
            </w:r>
          </w:p>
        </w:tc>
      </w:tr>
    </w:tbl>
    <w:p w14:paraId="09FE81FA" w14:textId="77777777" w:rsidR="00E74687" w:rsidRDefault="00E74687">
      <w:pPr>
        <w:spacing w:before="200"/>
      </w:pPr>
    </w:p>
    <w:p w14:paraId="09FE81FB" w14:textId="77777777" w:rsidR="00E74687" w:rsidRDefault="00122105">
      <w:pPr>
        <w:pBdr>
          <w:bottom w:val="single" w:sz="2" w:space="1" w:color="7BB759"/>
        </w:pBdr>
        <w:spacing w:after="80"/>
      </w:pPr>
      <w:r>
        <w:rPr>
          <w:b/>
          <w:bCs/>
          <w:color w:val="7BB759"/>
          <w:sz w:val="28"/>
          <w:szCs w:val="28"/>
        </w:rPr>
        <w:t xml:space="preserve">PILLAR </w:t>
      </w:r>
      <w:proofErr w:type="gramStart"/>
      <w:r>
        <w:rPr>
          <w:b/>
          <w:bCs/>
          <w:color w:val="7BB759"/>
          <w:sz w:val="28"/>
          <w:szCs w:val="28"/>
        </w:rPr>
        <w:t xml:space="preserve">4  </w:t>
      </w:r>
      <w:r>
        <w:rPr>
          <w:b/>
          <w:bCs/>
          <w:color w:val="1A1A1A"/>
          <w:sz w:val="28"/>
          <w:szCs w:val="28"/>
        </w:rPr>
        <w:t>RECOGNITION</w:t>
      </w:r>
      <w:proofErr w:type="gramEnd"/>
      <w:r>
        <w:rPr>
          <w:b/>
          <w:bCs/>
          <w:color w:val="1A1A1A"/>
          <w:sz w:val="28"/>
          <w:szCs w:val="28"/>
        </w:rPr>
        <w:t xml:space="preserve"> THAT REINFORCES YOUR CULTURE</w:t>
      </w:r>
    </w:p>
    <w:p w14:paraId="09FE81FC" w14:textId="77777777" w:rsidR="00E74687" w:rsidRDefault="00E74687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74687" w14:paraId="09FE820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09FE81FD" w14:textId="77777777" w:rsidR="00E74687" w:rsidRDefault="00122105">
            <w:pPr>
              <w:spacing w:after="60"/>
            </w:pPr>
            <w:r>
              <w:rPr>
                <w:b/>
                <w:bCs/>
                <w:color w:val="4A7A30"/>
                <w:sz w:val="19"/>
                <w:szCs w:val="19"/>
              </w:rPr>
              <w:t>THE RULE OF RECOGNITION</w:t>
            </w:r>
          </w:p>
          <w:p w14:paraId="09FE81FE" w14:textId="58F257EC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>People repeat behaviors that get recognized. Tie every recognition to a specific behavior or outcome</w:t>
            </w:r>
            <w:r>
              <w:rPr>
                <w:color w:val="1A1A1A"/>
                <w:sz w:val="19"/>
                <w:szCs w:val="19"/>
              </w:rPr>
              <w:t xml:space="preserve"> and connect it explicitly to a core company value.</w:t>
            </w:r>
          </w:p>
          <w:p w14:paraId="09FE81FF" w14:textId="77777777" w:rsidR="00E74687" w:rsidRDefault="00E74687">
            <w:pPr>
              <w:spacing w:before="60"/>
            </w:pPr>
          </w:p>
          <w:p w14:paraId="09FE8200" w14:textId="77777777" w:rsidR="00E74687" w:rsidRDefault="00122105">
            <w:pPr>
              <w:spacing w:after="30"/>
            </w:pPr>
            <w:r>
              <w:rPr>
                <w:b/>
                <w:bCs/>
                <w:color w:val="1A1A1A"/>
                <w:sz w:val="19"/>
                <w:szCs w:val="19"/>
              </w:rPr>
              <w:t>RECOGNITION FRAMEWORK:</w:t>
            </w:r>
          </w:p>
          <w:p w14:paraId="09FE8201" w14:textId="77777777" w:rsidR="00E74687" w:rsidRDefault="00122105">
            <w:pPr>
              <w:spacing w:after="80"/>
            </w:pPr>
            <w:r>
              <w:rPr>
                <w:i/>
                <w:iCs/>
                <w:color w:val="636466"/>
                <w:sz w:val="19"/>
                <w:szCs w:val="19"/>
              </w:rPr>
              <w:t xml:space="preserve">"I want to recognize [Name] for [specific behavior] during [situation]. This reflects our core value of </w:t>
            </w:r>
            <w:r>
              <w:rPr>
                <w:i/>
                <w:iCs/>
                <w:color w:val="636466"/>
                <w:sz w:val="19"/>
                <w:szCs w:val="19"/>
              </w:rPr>
              <w:lastRenderedPageBreak/>
              <w:t>[VALUE] and had the following impact: [tangible outcome]."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4E0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09FE8202" w14:textId="77777777" w:rsidR="00E74687" w:rsidRDefault="00122105">
            <w:pPr>
              <w:spacing w:after="60"/>
            </w:pPr>
            <w:r>
              <w:rPr>
                <w:b/>
                <w:bCs/>
                <w:color w:val="C47D0A"/>
                <w:sz w:val="19"/>
                <w:szCs w:val="19"/>
              </w:rPr>
              <w:lastRenderedPageBreak/>
              <w:t>RECOGNITION CADENCE</w:t>
            </w:r>
          </w:p>
          <w:p w14:paraId="09FE8203" w14:textId="77777777" w:rsidR="00E74687" w:rsidRDefault="00122105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>Daily: Verbal acknowledgment in the moment</w:t>
            </w:r>
          </w:p>
          <w:p w14:paraId="09FE8204" w14:textId="77777777" w:rsidR="00E74687" w:rsidRDefault="00122105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>Weekly: Shout-out in team meeting</w:t>
            </w:r>
          </w:p>
          <w:p w14:paraId="09FE8205" w14:textId="77777777" w:rsidR="00E74687" w:rsidRDefault="00122105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>Monthly: Written recognition in personnel file</w:t>
            </w:r>
          </w:p>
          <w:p w14:paraId="09FE8206" w14:textId="77777777" w:rsidR="00E74687" w:rsidRDefault="00122105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lastRenderedPageBreak/>
              <w:t>Quarterly: Formal recognition tied to goal achievement</w:t>
            </w:r>
          </w:p>
          <w:p w14:paraId="09FE8207" w14:textId="77777777" w:rsidR="00E74687" w:rsidRDefault="00122105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>Annually: Formal performance award / compensation review</w:t>
            </w:r>
          </w:p>
        </w:tc>
      </w:tr>
    </w:tbl>
    <w:p w14:paraId="09FE8209" w14:textId="77777777" w:rsidR="00E74687" w:rsidRDefault="00E74687">
      <w:pPr>
        <w:spacing w:before="200"/>
      </w:pPr>
    </w:p>
    <w:p w14:paraId="09FE820A" w14:textId="77777777" w:rsidR="00E74687" w:rsidRDefault="00122105">
      <w:pPr>
        <w:pBdr>
          <w:bottom w:val="single" w:sz="2" w:space="1" w:color="7BB759"/>
        </w:pBdr>
        <w:spacing w:after="80"/>
      </w:pPr>
      <w:r>
        <w:rPr>
          <w:b/>
          <w:bCs/>
          <w:color w:val="7BB759"/>
          <w:sz w:val="28"/>
          <w:szCs w:val="28"/>
        </w:rPr>
        <w:t xml:space="preserve">PILLAR </w:t>
      </w:r>
      <w:proofErr w:type="gramStart"/>
      <w:r>
        <w:rPr>
          <w:b/>
          <w:bCs/>
          <w:color w:val="7BB759"/>
          <w:sz w:val="28"/>
          <w:szCs w:val="28"/>
        </w:rPr>
        <w:t xml:space="preserve">5  </w:t>
      </w:r>
      <w:r>
        <w:rPr>
          <w:b/>
          <w:bCs/>
          <w:color w:val="1A1A1A"/>
          <w:sz w:val="28"/>
          <w:szCs w:val="28"/>
        </w:rPr>
        <w:t>CAREER</w:t>
      </w:r>
      <w:proofErr w:type="gramEnd"/>
      <w:r>
        <w:rPr>
          <w:b/>
          <w:bCs/>
          <w:color w:val="1A1A1A"/>
          <w:sz w:val="28"/>
          <w:szCs w:val="28"/>
        </w:rPr>
        <w:t xml:space="preserve"> DEVELOPMENT &amp; GROWTH PATHWAYS</w:t>
      </w:r>
    </w:p>
    <w:p w14:paraId="09FE820B" w14:textId="77777777" w:rsidR="00E74687" w:rsidRDefault="00E74687">
      <w:pPr>
        <w:spacing w:before="80"/>
      </w:pPr>
    </w:p>
    <w:p w14:paraId="09FE820C" w14:textId="50E9F9B0" w:rsidR="00E74687" w:rsidRDefault="00122105">
      <w:pPr>
        <w:spacing w:after="80"/>
      </w:pPr>
      <w:r>
        <w:rPr>
          <w:color w:val="1A1A1A"/>
          <w:sz w:val="20"/>
          <w:szCs w:val="20"/>
        </w:rPr>
        <w:t>Top performers leave when they see no future. Your job as a leader is to ensure they always see the next chapter</w:t>
      </w:r>
      <w:r>
        <w:rPr>
          <w:color w:val="1A1A1A"/>
          <w:sz w:val="20"/>
          <w:szCs w:val="20"/>
        </w:rPr>
        <w:t xml:space="preserve"> and feel invested in reaching it.</w:t>
      </w:r>
    </w:p>
    <w:p w14:paraId="09FE820D" w14:textId="77777777" w:rsidR="00E74687" w:rsidRDefault="00E74687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74687" w14:paraId="09FE821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5E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9FE820E" w14:textId="77777777" w:rsidR="00E74687" w:rsidRDefault="00122105">
            <w:pPr>
              <w:spacing w:after="60"/>
            </w:pPr>
            <w:r>
              <w:rPr>
                <w:b/>
                <w:bCs/>
                <w:color w:val="4A7A30"/>
                <w:sz w:val="20"/>
                <w:szCs w:val="20"/>
              </w:rPr>
              <w:t>INDIVIDUAL DEVELOPMENT PLAN (IDP) TEMPLATE</w:t>
            </w:r>
          </w:p>
          <w:p w14:paraId="09FE820F" w14:textId="77777777" w:rsidR="00E74687" w:rsidRDefault="00122105">
            <w:pPr>
              <w:spacing w:after="80"/>
            </w:pPr>
            <w:r>
              <w:rPr>
                <w:color w:val="1A1A1A"/>
                <w:sz w:val="19"/>
                <w:szCs w:val="19"/>
              </w:rPr>
              <w:t>Employee Name: _______________________    Role: _______________________    IDP Period: _______________________</w:t>
            </w:r>
          </w:p>
          <w:p w14:paraId="09FE8210" w14:textId="77777777" w:rsidR="00E74687" w:rsidRDefault="00122105">
            <w:pPr>
              <w:spacing w:after="30"/>
            </w:pPr>
            <w:r>
              <w:rPr>
                <w:b/>
                <w:bCs/>
                <w:color w:val="1A1A1A"/>
                <w:sz w:val="19"/>
                <w:szCs w:val="19"/>
              </w:rPr>
              <w:t>CAREER GOAL (12–24 months): What role or level is this employee working toward?</w:t>
            </w:r>
          </w:p>
          <w:p w14:paraId="09FE8211" w14:textId="77777777" w:rsidR="00E74687" w:rsidRDefault="00122105">
            <w:pPr>
              <w:spacing w:after="100"/>
            </w:pPr>
            <w:r>
              <w:rPr>
                <w:color w:val="CCCCCC"/>
                <w:sz w:val="19"/>
                <w:szCs w:val="19"/>
              </w:rPr>
              <w:t>________________________________________________________________________</w:t>
            </w:r>
          </w:p>
          <w:p w14:paraId="09FE8212" w14:textId="77777777" w:rsidR="00E74687" w:rsidRDefault="00122105">
            <w:pPr>
              <w:spacing w:after="30"/>
            </w:pPr>
            <w:r>
              <w:rPr>
                <w:b/>
                <w:bCs/>
                <w:color w:val="1A1A1A"/>
                <w:sz w:val="19"/>
                <w:szCs w:val="19"/>
              </w:rPr>
              <w:t>TOP 2 DEVELOPMENT AREAS: What specific skills or capabilities need the most growth?</w:t>
            </w:r>
          </w:p>
          <w:p w14:paraId="09FE8213" w14:textId="77777777" w:rsidR="00E74687" w:rsidRDefault="00122105">
            <w:pPr>
              <w:spacing w:after="40"/>
            </w:pPr>
            <w:r>
              <w:rPr>
                <w:color w:val="CCCCCC"/>
                <w:sz w:val="19"/>
                <w:szCs w:val="19"/>
              </w:rPr>
              <w:t>1. ____________________________________________________________________</w:t>
            </w:r>
          </w:p>
          <w:p w14:paraId="09FE8214" w14:textId="77777777" w:rsidR="00E74687" w:rsidRDefault="00122105">
            <w:pPr>
              <w:spacing w:after="100"/>
            </w:pPr>
            <w:r>
              <w:rPr>
                <w:color w:val="CCCCCC"/>
                <w:sz w:val="19"/>
                <w:szCs w:val="19"/>
              </w:rPr>
              <w:t>2. ____________________________________________________________________</w:t>
            </w:r>
          </w:p>
          <w:p w14:paraId="09FE8215" w14:textId="77777777" w:rsidR="00E74687" w:rsidRDefault="00122105">
            <w:pPr>
              <w:spacing w:after="30"/>
            </w:pPr>
            <w:r>
              <w:rPr>
                <w:b/>
                <w:bCs/>
                <w:color w:val="1A1A1A"/>
                <w:sz w:val="19"/>
                <w:szCs w:val="19"/>
              </w:rPr>
              <w:t>DEVELOPMENT ACTIONS (for each area): Specific programs, mentors, projects, or experiences</w:t>
            </w:r>
          </w:p>
          <w:p w14:paraId="09FE8216" w14:textId="77777777" w:rsidR="00E74687" w:rsidRDefault="00122105">
            <w:pPr>
              <w:spacing w:after="40"/>
            </w:pPr>
            <w:r>
              <w:rPr>
                <w:color w:val="CCCCCC"/>
                <w:sz w:val="19"/>
                <w:szCs w:val="19"/>
              </w:rPr>
              <w:t>________________________________________________________________________</w:t>
            </w:r>
          </w:p>
          <w:p w14:paraId="09FE8217" w14:textId="77777777" w:rsidR="00E74687" w:rsidRDefault="00122105">
            <w:pPr>
              <w:spacing w:after="100"/>
            </w:pPr>
            <w:r>
              <w:rPr>
                <w:color w:val="CCCCCC"/>
                <w:sz w:val="19"/>
                <w:szCs w:val="19"/>
              </w:rPr>
              <w:t>________________________________________________________________________</w:t>
            </w:r>
          </w:p>
          <w:p w14:paraId="09FE8218" w14:textId="77777777" w:rsidR="00E74687" w:rsidRDefault="00122105">
            <w:pPr>
              <w:spacing w:after="30"/>
            </w:pPr>
            <w:r>
              <w:rPr>
                <w:b/>
                <w:bCs/>
                <w:color w:val="1A1A1A"/>
                <w:sz w:val="19"/>
                <w:szCs w:val="19"/>
              </w:rPr>
              <w:t>SUCCESS MILESTONES: How will we measure growth at 90 days, 6 months, and 12 months?</w:t>
            </w:r>
          </w:p>
          <w:p w14:paraId="09FE8219" w14:textId="77777777" w:rsidR="00E74687" w:rsidRDefault="00122105">
            <w:pPr>
              <w:spacing w:after="80"/>
            </w:pPr>
            <w:r>
              <w:rPr>
                <w:color w:val="CCCCCC"/>
                <w:sz w:val="19"/>
                <w:szCs w:val="19"/>
              </w:rPr>
              <w:t>________________________________________________________________________</w:t>
            </w:r>
          </w:p>
        </w:tc>
      </w:tr>
    </w:tbl>
    <w:p w14:paraId="09FE821B" w14:textId="77777777" w:rsidR="00E74687" w:rsidRDefault="00E74687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74687" w14:paraId="09FE822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5E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9FE821C" w14:textId="77777777" w:rsidR="00E74687" w:rsidRDefault="00122105">
            <w:pPr>
              <w:spacing w:after="60"/>
            </w:pPr>
            <w:r>
              <w:rPr>
                <w:b/>
                <w:bCs/>
                <w:color w:val="4A7A30"/>
              </w:rPr>
              <w:t>READY TO BUILD A HIGH-PERFORMANCE CULTURE?</w:t>
            </w:r>
          </w:p>
          <w:p w14:paraId="09FE821D" w14:textId="77777777" w:rsidR="00E74687" w:rsidRDefault="00122105">
            <w:pPr>
              <w:spacing w:after="80"/>
            </w:pPr>
            <w:r>
              <w:rPr>
                <w:color w:val="1A1A1A"/>
                <w:sz w:val="20"/>
                <w:szCs w:val="20"/>
              </w:rPr>
              <w:t>Epiphany's Growth and Strategic HR Partner programs include full performance management system design — setting up review cycles, feedback frameworks, recognition programs, and IDP processes that run consistently across your entire organization.</w:t>
            </w:r>
          </w:p>
          <w:p w14:paraId="09FE821E" w14:textId="77777777" w:rsidR="00E74687" w:rsidRDefault="00E74687">
            <w:pPr>
              <w:spacing w:before="60"/>
            </w:pPr>
          </w:p>
          <w:p w14:paraId="09FE821F" w14:textId="135A12B1" w:rsidR="00E74687" w:rsidRDefault="00122105">
            <w:pPr>
              <w:spacing w:after="80"/>
            </w:pPr>
            <w:r w:rsidRPr="00610BA2">
              <w:rPr>
                <w:sz w:val="20"/>
                <w:szCs w:val="20"/>
              </w:rPr>
              <w:t xml:space="preserve">Book your complimentary discovery </w:t>
            </w:r>
            <w:proofErr w:type="gramStart"/>
            <w:r w:rsidRPr="00610BA2">
              <w:rPr>
                <w:sz w:val="20"/>
                <w:szCs w:val="20"/>
              </w:rPr>
              <w:t>call</w:t>
            </w:r>
            <w:proofErr w:type="gramEnd"/>
            <w:r w:rsidRPr="00610BA2">
              <w:rPr>
                <w:sz w:val="20"/>
                <w:szCs w:val="20"/>
              </w:rPr>
              <w:t xml:space="preserve"> here: </w:t>
            </w:r>
            <w:r w:rsidRPr="00610BA2">
              <w:rPr>
                <w:b/>
                <w:bCs/>
                <w:sz w:val="20"/>
                <w:szCs w:val="20"/>
              </w:rPr>
              <w:t>https://bit.ly/EpiphanyHR</w:t>
            </w:r>
          </w:p>
        </w:tc>
      </w:tr>
    </w:tbl>
    <w:p w14:paraId="09FE8221" w14:textId="77777777" w:rsidR="00E74687" w:rsidRDefault="00E74687">
      <w:pPr>
        <w:spacing w:before="200"/>
      </w:pPr>
    </w:p>
    <w:p w14:paraId="09FE8222" w14:textId="77777777" w:rsidR="00E74687" w:rsidRDefault="00E74687">
      <w:pPr>
        <w:pBdr>
          <w:bottom w:val="single" w:sz="6" w:space="1" w:color="636466"/>
        </w:pBdr>
        <w:spacing w:before="80" w:after="160"/>
      </w:pPr>
    </w:p>
    <w:p w14:paraId="09FE8223" w14:textId="77777777" w:rsidR="00E74687" w:rsidRDefault="00122105">
      <w:pPr>
        <w:spacing w:before="80"/>
        <w:jc w:val="center"/>
      </w:pPr>
      <w:r>
        <w:rPr>
          <w:color w:val="636466"/>
          <w:sz w:val="16"/>
          <w:szCs w:val="16"/>
        </w:rPr>
        <w:t xml:space="preserve">© 2025 Epiphany HR Solutions. All Rights Reserved.   |   </w:t>
      </w:r>
      <w:r>
        <w:rPr>
          <w:color w:val="7BB759"/>
          <w:sz w:val="16"/>
          <w:szCs w:val="16"/>
        </w:rPr>
        <w:t>www.epiphanyhrsolutions.com   |   info@epiphanyhrsolutions.com   |   513-288-2302</w:t>
      </w:r>
    </w:p>
    <w:p w14:paraId="09FE8224" w14:textId="77777777" w:rsidR="00E74687" w:rsidRDefault="00122105">
      <w:pPr>
        <w:spacing w:before="20" w:after="80"/>
        <w:jc w:val="center"/>
      </w:pPr>
      <w:r>
        <w:rPr>
          <w:color w:val="636466"/>
          <w:sz w:val="16"/>
          <w:szCs w:val="16"/>
        </w:rPr>
        <w:t xml:space="preserve">People-First HR Solutions for Small and Midsize </w:t>
      </w:r>
      <w:proofErr w:type="gramStart"/>
      <w:r>
        <w:rPr>
          <w:color w:val="636466"/>
          <w:sz w:val="16"/>
          <w:szCs w:val="16"/>
        </w:rPr>
        <w:t>Businesses  |</w:t>
      </w:r>
      <w:proofErr w:type="gramEnd"/>
      <w:r>
        <w:rPr>
          <w:color w:val="636466"/>
          <w:sz w:val="16"/>
          <w:szCs w:val="16"/>
        </w:rPr>
        <w:t xml:space="preserve">  Cincinnati, Ohio</w:t>
      </w:r>
    </w:p>
    <w:sectPr w:rsidR="00E74687">
      <w:headerReference w:type="default" r:id="rId7"/>
      <w:footerReference w:type="default" r:id="rId8"/>
      <w:pgSz w:w="12240" w:h="15840"/>
      <w:pgMar w:top="72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FB00" w14:textId="77777777" w:rsidR="001A590C" w:rsidRDefault="001A590C" w:rsidP="001A590C">
      <w:r>
        <w:separator/>
      </w:r>
    </w:p>
  </w:endnote>
  <w:endnote w:type="continuationSeparator" w:id="0">
    <w:p w14:paraId="1D437E96" w14:textId="77777777" w:rsidR="001A590C" w:rsidRDefault="001A590C" w:rsidP="001A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585B" w14:textId="77777777" w:rsidR="008C6F17" w:rsidRDefault="008C6F17" w:rsidP="008C6F17">
    <w:pPr>
      <w:pBdr>
        <w:bottom w:val="single" w:sz="6" w:space="1" w:color="636466"/>
      </w:pBdr>
      <w:spacing w:before="80" w:after="160"/>
    </w:pPr>
  </w:p>
  <w:p w14:paraId="2C4A8F6C" w14:textId="77777777" w:rsidR="008C6F17" w:rsidRPr="000004AE" w:rsidRDefault="008C6F17" w:rsidP="008C6F17">
    <w:pPr>
      <w:spacing w:before="80"/>
      <w:jc w:val="center"/>
      <w:rPr>
        <w:color w:val="595959" w:themeColor="text1" w:themeTint="A6"/>
        <w:sz w:val="16"/>
        <w:szCs w:val="16"/>
      </w:rPr>
    </w:pPr>
    <w:r w:rsidRPr="00EF24AE">
      <w:rPr>
        <w:color w:val="0D0D0D" w:themeColor="text1" w:themeTint="F2"/>
        <w:sz w:val="16"/>
        <w:szCs w:val="16"/>
      </w:rPr>
      <w:t xml:space="preserve">© 2026 Epiphany HR Solutions. All Rights Reserved. | </w:t>
    </w:r>
    <w:r w:rsidRPr="00EF24AE">
      <w:rPr>
        <w:color w:val="4EA72E" w:themeColor="accent6"/>
        <w:sz w:val="16"/>
        <w:szCs w:val="16"/>
      </w:rPr>
      <w:t>Strategic HR Simplified</w:t>
    </w:r>
  </w:p>
  <w:p w14:paraId="5E5296EA" w14:textId="59951CF8" w:rsidR="001A590C" w:rsidRPr="008C6F17" w:rsidRDefault="008C6F17" w:rsidP="008C6F17">
    <w:pPr>
      <w:spacing w:before="80"/>
      <w:jc w:val="center"/>
      <w:rPr>
        <w:color w:val="0D0D0D" w:themeColor="text1" w:themeTint="F2"/>
      </w:rPr>
    </w:pPr>
    <w:r w:rsidRPr="000004AE">
      <w:rPr>
        <w:color w:val="595959" w:themeColor="text1" w:themeTint="A6"/>
        <w:sz w:val="16"/>
        <w:szCs w:val="16"/>
      </w:rPr>
      <w:t xml:space="preserve"> </w:t>
    </w:r>
    <w:r w:rsidRPr="00EF24AE">
      <w:rPr>
        <w:color w:val="0D0D0D" w:themeColor="text1" w:themeTint="F2"/>
        <w:sz w:val="16"/>
        <w:szCs w:val="16"/>
      </w:rPr>
      <w:t xml:space="preserve">  www.epiphanyhrsolutions.com   |   info@epiphanyhrsolutions.com</w:t>
    </w:r>
    <w:r w:rsidRPr="00EF24AE">
      <w:rPr>
        <w:color w:val="0D0D0D" w:themeColor="text1" w:themeTint="F2"/>
      </w:rPr>
      <w:t xml:space="preserve"> </w:t>
    </w:r>
    <w:r w:rsidRPr="00EF24AE">
      <w:rPr>
        <w:color w:val="0D0D0D" w:themeColor="text1" w:themeTint="F2"/>
        <w:sz w:val="16"/>
        <w:szCs w:val="16"/>
      </w:rPr>
      <w:t>| Cincinnati, Ohio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F32B" w14:textId="77777777" w:rsidR="001A590C" w:rsidRDefault="001A590C" w:rsidP="001A590C">
      <w:r>
        <w:separator/>
      </w:r>
    </w:p>
  </w:footnote>
  <w:footnote w:type="continuationSeparator" w:id="0">
    <w:p w14:paraId="6F96823A" w14:textId="77777777" w:rsidR="001A590C" w:rsidRDefault="001A590C" w:rsidP="001A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60C1" w14:textId="7E682ACA" w:rsidR="001A590C" w:rsidRDefault="001A590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3E9046" wp14:editId="7E0DBAF2">
          <wp:simplePos x="0" y="0"/>
          <wp:positionH relativeFrom="column">
            <wp:posOffset>5354516</wp:posOffset>
          </wp:positionH>
          <wp:positionV relativeFrom="paragraph">
            <wp:posOffset>-194212</wp:posOffset>
          </wp:positionV>
          <wp:extent cx="962025" cy="474345"/>
          <wp:effectExtent l="0" t="0" r="9525" b="1905"/>
          <wp:wrapSquare wrapText="bothSides"/>
          <wp:docPr id="372751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751584" name="Picture 3727515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93" b="19602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74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4F6"/>
    <w:multiLevelType w:val="hybridMultilevel"/>
    <w:tmpl w:val="9D3C7590"/>
    <w:lvl w:ilvl="0" w:tplc="A1A6E256">
      <w:start w:val="1"/>
      <w:numFmt w:val="bullet"/>
      <w:lvlText w:val="●"/>
      <w:lvlJc w:val="left"/>
      <w:pPr>
        <w:ind w:left="720" w:hanging="360"/>
      </w:pPr>
    </w:lvl>
    <w:lvl w:ilvl="1" w:tplc="7A603A52">
      <w:start w:val="1"/>
      <w:numFmt w:val="bullet"/>
      <w:lvlText w:val="○"/>
      <w:lvlJc w:val="left"/>
      <w:pPr>
        <w:ind w:left="1440" w:hanging="360"/>
      </w:pPr>
    </w:lvl>
    <w:lvl w:ilvl="2" w:tplc="B4AE035E">
      <w:start w:val="1"/>
      <w:numFmt w:val="bullet"/>
      <w:lvlText w:val="■"/>
      <w:lvlJc w:val="left"/>
      <w:pPr>
        <w:ind w:left="2160" w:hanging="360"/>
      </w:pPr>
    </w:lvl>
    <w:lvl w:ilvl="3" w:tplc="ABBA9F9C">
      <w:start w:val="1"/>
      <w:numFmt w:val="bullet"/>
      <w:lvlText w:val="●"/>
      <w:lvlJc w:val="left"/>
      <w:pPr>
        <w:ind w:left="2880" w:hanging="360"/>
      </w:pPr>
    </w:lvl>
    <w:lvl w:ilvl="4" w:tplc="A84C15BC">
      <w:start w:val="1"/>
      <w:numFmt w:val="bullet"/>
      <w:lvlText w:val="○"/>
      <w:lvlJc w:val="left"/>
      <w:pPr>
        <w:ind w:left="3600" w:hanging="360"/>
      </w:pPr>
    </w:lvl>
    <w:lvl w:ilvl="5" w:tplc="186AE472">
      <w:start w:val="1"/>
      <w:numFmt w:val="bullet"/>
      <w:lvlText w:val="■"/>
      <w:lvlJc w:val="left"/>
      <w:pPr>
        <w:ind w:left="4320" w:hanging="360"/>
      </w:pPr>
    </w:lvl>
    <w:lvl w:ilvl="6" w:tplc="7E946706">
      <w:start w:val="1"/>
      <w:numFmt w:val="bullet"/>
      <w:lvlText w:val="●"/>
      <w:lvlJc w:val="left"/>
      <w:pPr>
        <w:ind w:left="5040" w:hanging="360"/>
      </w:pPr>
    </w:lvl>
    <w:lvl w:ilvl="7" w:tplc="D9DAFC68">
      <w:start w:val="1"/>
      <w:numFmt w:val="bullet"/>
      <w:lvlText w:val="●"/>
      <w:lvlJc w:val="left"/>
      <w:pPr>
        <w:ind w:left="5760" w:hanging="360"/>
      </w:pPr>
    </w:lvl>
    <w:lvl w:ilvl="8" w:tplc="E70A054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36D753F"/>
    <w:multiLevelType w:val="hybridMultilevel"/>
    <w:tmpl w:val="830E168A"/>
    <w:lvl w:ilvl="0" w:tplc="FB2C8C4C">
      <w:start w:val="1"/>
      <w:numFmt w:val="decimal"/>
      <w:lvlText w:val="%1."/>
      <w:lvlJc w:val="left"/>
      <w:pPr>
        <w:ind w:left="640" w:hanging="320"/>
      </w:pPr>
    </w:lvl>
    <w:lvl w:ilvl="1" w:tplc="A6BE4CE8">
      <w:numFmt w:val="decimal"/>
      <w:lvlText w:val=""/>
      <w:lvlJc w:val="left"/>
    </w:lvl>
    <w:lvl w:ilvl="2" w:tplc="CDBAF86E">
      <w:numFmt w:val="decimal"/>
      <w:lvlText w:val=""/>
      <w:lvlJc w:val="left"/>
    </w:lvl>
    <w:lvl w:ilvl="3" w:tplc="2C7CD86C">
      <w:numFmt w:val="decimal"/>
      <w:lvlText w:val=""/>
      <w:lvlJc w:val="left"/>
    </w:lvl>
    <w:lvl w:ilvl="4" w:tplc="2146BCB8">
      <w:numFmt w:val="decimal"/>
      <w:lvlText w:val=""/>
      <w:lvlJc w:val="left"/>
    </w:lvl>
    <w:lvl w:ilvl="5" w:tplc="5E7876DA">
      <w:numFmt w:val="decimal"/>
      <w:lvlText w:val=""/>
      <w:lvlJc w:val="left"/>
    </w:lvl>
    <w:lvl w:ilvl="6" w:tplc="1AF82150">
      <w:numFmt w:val="decimal"/>
      <w:lvlText w:val=""/>
      <w:lvlJc w:val="left"/>
    </w:lvl>
    <w:lvl w:ilvl="7" w:tplc="4D3E90F4">
      <w:numFmt w:val="decimal"/>
      <w:lvlText w:val=""/>
      <w:lvlJc w:val="left"/>
    </w:lvl>
    <w:lvl w:ilvl="8" w:tplc="67F0F570">
      <w:numFmt w:val="decimal"/>
      <w:lvlText w:val=""/>
      <w:lvlJc w:val="left"/>
    </w:lvl>
  </w:abstractNum>
  <w:abstractNum w:abstractNumId="2" w15:restartNumberingAfterBreak="0">
    <w:nsid w:val="2FF61F53"/>
    <w:multiLevelType w:val="hybridMultilevel"/>
    <w:tmpl w:val="EB4085E0"/>
    <w:lvl w:ilvl="0" w:tplc="89F4BC12">
      <w:start w:val="1"/>
      <w:numFmt w:val="bullet"/>
      <w:lvlText w:val="•"/>
      <w:lvlJc w:val="left"/>
      <w:pPr>
        <w:ind w:left="640" w:hanging="320"/>
      </w:pPr>
    </w:lvl>
    <w:lvl w:ilvl="1" w:tplc="B6905FF2">
      <w:numFmt w:val="decimal"/>
      <w:lvlText w:val=""/>
      <w:lvlJc w:val="left"/>
    </w:lvl>
    <w:lvl w:ilvl="2" w:tplc="2CB8E66A">
      <w:numFmt w:val="decimal"/>
      <w:lvlText w:val=""/>
      <w:lvlJc w:val="left"/>
    </w:lvl>
    <w:lvl w:ilvl="3" w:tplc="27AEBAEA">
      <w:numFmt w:val="decimal"/>
      <w:lvlText w:val=""/>
      <w:lvlJc w:val="left"/>
    </w:lvl>
    <w:lvl w:ilvl="4" w:tplc="4128F458">
      <w:numFmt w:val="decimal"/>
      <w:lvlText w:val=""/>
      <w:lvlJc w:val="left"/>
    </w:lvl>
    <w:lvl w:ilvl="5" w:tplc="88C0AA1C">
      <w:numFmt w:val="decimal"/>
      <w:lvlText w:val=""/>
      <w:lvlJc w:val="left"/>
    </w:lvl>
    <w:lvl w:ilvl="6" w:tplc="95289580">
      <w:numFmt w:val="decimal"/>
      <w:lvlText w:val=""/>
      <w:lvlJc w:val="left"/>
    </w:lvl>
    <w:lvl w:ilvl="7" w:tplc="CF2EA98E">
      <w:numFmt w:val="decimal"/>
      <w:lvlText w:val=""/>
      <w:lvlJc w:val="left"/>
    </w:lvl>
    <w:lvl w:ilvl="8" w:tplc="2F6A53CC">
      <w:numFmt w:val="decimal"/>
      <w:lvlText w:val=""/>
      <w:lvlJc w:val="left"/>
    </w:lvl>
  </w:abstractNum>
  <w:num w:numId="1" w16cid:durableId="13925827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87"/>
    <w:rsid w:val="000200DA"/>
    <w:rsid w:val="00093F29"/>
    <w:rsid w:val="00122105"/>
    <w:rsid w:val="001A590C"/>
    <w:rsid w:val="001E4644"/>
    <w:rsid w:val="008C6F17"/>
    <w:rsid w:val="00D47B7E"/>
    <w:rsid w:val="00E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81B0"/>
  <w15:docId w15:val="{BAA408FD-E2D7-4374-8466-6EE55FA7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5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90C"/>
  </w:style>
  <w:style w:type="paragraph" w:styleId="Footer">
    <w:name w:val="footer"/>
    <w:basedOn w:val="Normal"/>
    <w:link w:val="FooterChar"/>
    <w:uiPriority w:val="99"/>
    <w:unhideWhenUsed/>
    <w:rsid w:val="001A5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Liz Garcia</cp:lastModifiedBy>
  <cp:revision>7</cp:revision>
  <dcterms:created xsi:type="dcterms:W3CDTF">2026-03-27T12:49:00Z</dcterms:created>
  <dcterms:modified xsi:type="dcterms:W3CDTF">2026-04-08T18:10:00Z</dcterms:modified>
</cp:coreProperties>
</file>